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5951" w:rsidRDefault="003B01EC">
      <w:r>
        <w:t>BACHELIER DE SPECIALISATION : CADRE DE SANTE</w:t>
      </w:r>
    </w:p>
    <w:tbl>
      <w:tblPr>
        <w:tblW w:w="14709" w:type="dxa"/>
        <w:tblInd w:w="-431" w:type="dxa"/>
        <w:tblCellMar>
          <w:left w:w="70" w:type="dxa"/>
          <w:right w:w="70" w:type="dxa"/>
        </w:tblCellMar>
        <w:tblLook w:val="04A0" w:firstRow="1" w:lastRow="0" w:firstColumn="1" w:lastColumn="0" w:noHBand="0" w:noVBand="1"/>
      </w:tblPr>
      <w:tblGrid>
        <w:gridCol w:w="1400"/>
        <w:gridCol w:w="2000"/>
        <w:gridCol w:w="2120"/>
        <w:gridCol w:w="2060"/>
        <w:gridCol w:w="1780"/>
        <w:gridCol w:w="1820"/>
        <w:gridCol w:w="1660"/>
        <w:gridCol w:w="1869"/>
      </w:tblGrid>
      <w:tr w:rsidR="003B01EC" w:rsidRPr="003B01EC" w:rsidTr="003B01EC">
        <w:trPr>
          <w:trHeight w:val="1152"/>
        </w:trPr>
        <w:tc>
          <w:tcPr>
            <w:tcW w:w="1400" w:type="dxa"/>
            <w:tcBorders>
              <w:top w:val="single" w:sz="4" w:space="0" w:color="auto"/>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Bachelier de spécialisation : cadre de santé</w:t>
            </w:r>
          </w:p>
        </w:tc>
        <w:tc>
          <w:tcPr>
            <w:tcW w:w="2000" w:type="dxa"/>
            <w:tcBorders>
              <w:top w:val="single" w:sz="4" w:space="0" w:color="auto"/>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proofErr w:type="gramStart"/>
            <w:r w:rsidRPr="003B01EC">
              <w:rPr>
                <w:rFonts w:ascii="Calibri" w:eastAsia="Times New Roman" w:hAnsi="Calibri" w:cs="Calibri"/>
                <w:color w:val="000000"/>
                <w:sz w:val="20"/>
                <w:szCs w:val="20"/>
                <w:lang w:eastAsia="fr-BE"/>
              </w:rPr>
              <w:t>élaboration</w:t>
            </w:r>
            <w:proofErr w:type="gramEnd"/>
            <w:r w:rsidRPr="003B01EC">
              <w:rPr>
                <w:rFonts w:ascii="Calibri" w:eastAsia="Times New Roman" w:hAnsi="Calibri" w:cs="Calibri"/>
                <w:color w:val="000000"/>
                <w:sz w:val="20"/>
                <w:szCs w:val="20"/>
                <w:lang w:eastAsia="fr-BE"/>
              </w:rPr>
              <w:t xml:space="preserve"> du projet de formation</w:t>
            </w:r>
          </w:p>
        </w:tc>
        <w:tc>
          <w:tcPr>
            <w:tcW w:w="2120" w:type="dxa"/>
            <w:tcBorders>
              <w:top w:val="single" w:sz="4" w:space="0" w:color="auto"/>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proofErr w:type="gramStart"/>
            <w:r w:rsidRPr="003B01EC">
              <w:rPr>
                <w:rFonts w:ascii="Calibri" w:eastAsia="Times New Roman" w:hAnsi="Calibri" w:cs="Calibri"/>
                <w:color w:val="000000"/>
                <w:sz w:val="20"/>
                <w:szCs w:val="20"/>
                <w:lang w:eastAsia="fr-BE"/>
              </w:rPr>
              <w:t>gestion</w:t>
            </w:r>
            <w:proofErr w:type="gramEnd"/>
            <w:r w:rsidRPr="003B01EC">
              <w:rPr>
                <w:rFonts w:ascii="Calibri" w:eastAsia="Times New Roman" w:hAnsi="Calibri" w:cs="Calibri"/>
                <w:color w:val="000000"/>
                <w:sz w:val="20"/>
                <w:szCs w:val="20"/>
                <w:lang w:eastAsia="fr-BE"/>
              </w:rPr>
              <w:t xml:space="preserve"> des ressources humaines du secteur de la santé</w:t>
            </w:r>
          </w:p>
        </w:tc>
        <w:tc>
          <w:tcPr>
            <w:tcW w:w="2060" w:type="dxa"/>
            <w:tcBorders>
              <w:top w:val="single" w:sz="4" w:space="0" w:color="auto"/>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proofErr w:type="gramStart"/>
            <w:r w:rsidRPr="003B01EC">
              <w:rPr>
                <w:rFonts w:ascii="Calibri" w:eastAsia="Times New Roman" w:hAnsi="Calibri" w:cs="Calibri"/>
                <w:color w:val="000000"/>
                <w:sz w:val="20"/>
                <w:szCs w:val="20"/>
                <w:lang w:eastAsia="fr-BE"/>
              </w:rPr>
              <w:t>gestion</w:t>
            </w:r>
            <w:proofErr w:type="gramEnd"/>
            <w:r w:rsidRPr="003B01EC">
              <w:rPr>
                <w:rFonts w:ascii="Calibri" w:eastAsia="Times New Roman" w:hAnsi="Calibri" w:cs="Calibri"/>
                <w:color w:val="000000"/>
                <w:sz w:val="20"/>
                <w:szCs w:val="20"/>
                <w:lang w:eastAsia="fr-BE"/>
              </w:rPr>
              <w:t xml:space="preserve"> des ressources matérielles en </w:t>
            </w:r>
            <w:proofErr w:type="spellStart"/>
            <w:r w:rsidRPr="003B01EC">
              <w:rPr>
                <w:rFonts w:ascii="Calibri" w:eastAsia="Times New Roman" w:hAnsi="Calibri" w:cs="Calibri"/>
                <w:color w:val="000000"/>
                <w:sz w:val="20"/>
                <w:szCs w:val="20"/>
                <w:lang w:eastAsia="fr-BE"/>
              </w:rPr>
              <w:t>instution</w:t>
            </w:r>
            <w:proofErr w:type="spellEnd"/>
            <w:r w:rsidRPr="003B01EC">
              <w:rPr>
                <w:rFonts w:ascii="Calibri" w:eastAsia="Times New Roman" w:hAnsi="Calibri" w:cs="Calibri"/>
                <w:color w:val="000000"/>
                <w:sz w:val="20"/>
                <w:szCs w:val="20"/>
                <w:lang w:eastAsia="fr-BE"/>
              </w:rPr>
              <w:t xml:space="preserve"> de santé</w:t>
            </w:r>
          </w:p>
        </w:tc>
        <w:tc>
          <w:tcPr>
            <w:tcW w:w="1780" w:type="dxa"/>
            <w:tcBorders>
              <w:top w:val="single" w:sz="4" w:space="0" w:color="auto"/>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proofErr w:type="gramStart"/>
            <w:r w:rsidRPr="003B01EC">
              <w:rPr>
                <w:rFonts w:ascii="Calibri" w:eastAsia="Times New Roman" w:hAnsi="Calibri" w:cs="Calibri"/>
                <w:color w:val="000000"/>
                <w:sz w:val="20"/>
                <w:szCs w:val="20"/>
                <w:lang w:eastAsia="fr-BE"/>
              </w:rPr>
              <w:t>interface</w:t>
            </w:r>
            <w:proofErr w:type="gramEnd"/>
            <w:r w:rsidRPr="003B01EC">
              <w:rPr>
                <w:rFonts w:ascii="Calibri" w:eastAsia="Times New Roman" w:hAnsi="Calibri" w:cs="Calibri"/>
                <w:color w:val="000000"/>
                <w:sz w:val="20"/>
                <w:szCs w:val="20"/>
                <w:lang w:eastAsia="fr-BE"/>
              </w:rPr>
              <w:t xml:space="preserve"> en soins de santé</w:t>
            </w:r>
          </w:p>
        </w:tc>
        <w:tc>
          <w:tcPr>
            <w:tcW w:w="1820" w:type="dxa"/>
            <w:tcBorders>
              <w:top w:val="single" w:sz="4" w:space="0" w:color="auto"/>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proofErr w:type="gramStart"/>
            <w:r w:rsidRPr="003B01EC">
              <w:rPr>
                <w:rFonts w:ascii="Calibri" w:eastAsia="Times New Roman" w:hAnsi="Calibri" w:cs="Calibri"/>
                <w:color w:val="000000"/>
                <w:sz w:val="20"/>
                <w:szCs w:val="20"/>
                <w:lang w:eastAsia="fr-BE"/>
              </w:rPr>
              <w:t>coordination</w:t>
            </w:r>
            <w:proofErr w:type="gramEnd"/>
            <w:r w:rsidRPr="003B01EC">
              <w:rPr>
                <w:rFonts w:ascii="Calibri" w:eastAsia="Times New Roman" w:hAnsi="Calibri" w:cs="Calibri"/>
                <w:color w:val="000000"/>
                <w:sz w:val="20"/>
                <w:szCs w:val="20"/>
                <w:lang w:eastAsia="fr-BE"/>
              </w:rPr>
              <w:t xml:space="preserve"> des soins de santé</w:t>
            </w:r>
          </w:p>
        </w:tc>
        <w:tc>
          <w:tcPr>
            <w:tcW w:w="1660" w:type="dxa"/>
            <w:tcBorders>
              <w:top w:val="single" w:sz="4" w:space="0" w:color="auto"/>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proofErr w:type="gramStart"/>
            <w:r w:rsidRPr="003B01EC">
              <w:rPr>
                <w:rFonts w:ascii="Calibri" w:eastAsia="Times New Roman" w:hAnsi="Calibri" w:cs="Calibri"/>
                <w:color w:val="000000"/>
                <w:sz w:val="20"/>
                <w:szCs w:val="20"/>
                <w:lang w:eastAsia="fr-BE"/>
              </w:rPr>
              <w:t>stage</w:t>
            </w:r>
            <w:proofErr w:type="gramEnd"/>
            <w:r w:rsidRPr="003B01EC">
              <w:rPr>
                <w:rFonts w:ascii="Calibri" w:eastAsia="Times New Roman" w:hAnsi="Calibri" w:cs="Calibri"/>
                <w:color w:val="000000"/>
                <w:sz w:val="20"/>
                <w:szCs w:val="20"/>
                <w:lang w:eastAsia="fr-BE"/>
              </w:rPr>
              <w:t xml:space="preserve"> : Bachelier de spécialisation : cadre de santé</w:t>
            </w:r>
          </w:p>
        </w:tc>
        <w:tc>
          <w:tcPr>
            <w:tcW w:w="1869" w:type="dxa"/>
            <w:tcBorders>
              <w:top w:val="single" w:sz="4" w:space="0" w:color="auto"/>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proofErr w:type="gramStart"/>
            <w:r w:rsidRPr="003B01EC">
              <w:rPr>
                <w:rFonts w:ascii="Calibri" w:eastAsia="Times New Roman" w:hAnsi="Calibri" w:cs="Calibri"/>
                <w:color w:val="000000"/>
                <w:sz w:val="20"/>
                <w:szCs w:val="20"/>
                <w:lang w:eastAsia="fr-BE"/>
              </w:rPr>
              <w:t>intégration</w:t>
            </w:r>
            <w:proofErr w:type="gramEnd"/>
            <w:r w:rsidRPr="003B01EC">
              <w:rPr>
                <w:rFonts w:ascii="Calibri" w:eastAsia="Times New Roman" w:hAnsi="Calibri" w:cs="Calibri"/>
                <w:color w:val="000000"/>
                <w:sz w:val="20"/>
                <w:szCs w:val="20"/>
                <w:lang w:eastAsia="fr-BE"/>
              </w:rPr>
              <w:t xml:space="preserve"> de la fonction de cadre de santé</w:t>
            </w:r>
          </w:p>
        </w:tc>
      </w:tr>
      <w:tr w:rsidR="003B01EC" w:rsidRPr="003B01EC" w:rsidTr="003B01EC">
        <w:trPr>
          <w:trHeight w:val="288"/>
        </w:trPr>
        <w:tc>
          <w:tcPr>
            <w:tcW w:w="1400" w:type="dxa"/>
            <w:tcBorders>
              <w:top w:val="nil"/>
              <w:left w:val="single" w:sz="4" w:space="0" w:color="auto"/>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proofErr w:type="gramStart"/>
            <w:r w:rsidRPr="003B01EC">
              <w:rPr>
                <w:rFonts w:ascii="Calibri" w:eastAsia="Times New Roman" w:hAnsi="Calibri" w:cs="Calibri"/>
                <w:color w:val="000000"/>
                <w:sz w:val="20"/>
                <w:szCs w:val="20"/>
                <w:lang w:eastAsia="fr-BE"/>
              </w:rPr>
              <w:t>code</w:t>
            </w:r>
            <w:proofErr w:type="gramEnd"/>
            <w:r w:rsidRPr="003B01EC">
              <w:rPr>
                <w:rFonts w:ascii="Calibri" w:eastAsia="Times New Roman" w:hAnsi="Calibri" w:cs="Calibri"/>
                <w:color w:val="000000"/>
                <w:sz w:val="20"/>
                <w:szCs w:val="20"/>
                <w:lang w:eastAsia="fr-BE"/>
              </w:rPr>
              <w:t xml:space="preserve"> </w:t>
            </w:r>
          </w:p>
        </w:tc>
        <w:tc>
          <w:tcPr>
            <w:tcW w:w="2000" w:type="dxa"/>
            <w:tcBorders>
              <w:top w:val="nil"/>
              <w:left w:val="nil"/>
              <w:bottom w:val="single" w:sz="4" w:space="0" w:color="auto"/>
              <w:right w:val="single" w:sz="4" w:space="0" w:color="auto"/>
            </w:tcBorders>
            <w:shd w:val="clear" w:color="auto" w:fill="auto"/>
            <w:noWrap/>
            <w:vAlign w:val="bottom"/>
            <w:hideMark/>
          </w:tcPr>
          <w:p w:rsidR="003B01EC" w:rsidRPr="003B01EC" w:rsidRDefault="003B01EC" w:rsidP="003B01EC">
            <w:pPr>
              <w:spacing w:before="0" w:beforeAutospacing="0" w:after="0" w:line="240" w:lineRule="auto"/>
              <w:ind w:left="67"/>
              <w:rPr>
                <w:rFonts w:ascii="Times New Roman" w:eastAsia="Times New Roman" w:hAnsi="Times New Roman" w:cs="Times New Roman"/>
                <w:b/>
                <w:bCs/>
                <w:color w:val="000000"/>
                <w:sz w:val="20"/>
                <w:szCs w:val="20"/>
                <w:lang w:eastAsia="fr-BE"/>
              </w:rPr>
            </w:pPr>
            <w:r w:rsidRPr="003B01EC">
              <w:rPr>
                <w:rFonts w:ascii="Times New Roman" w:eastAsia="Times New Roman" w:hAnsi="Times New Roman" w:cs="Times New Roman"/>
                <w:b/>
                <w:bCs/>
                <w:color w:val="000000"/>
                <w:sz w:val="20"/>
                <w:szCs w:val="20"/>
                <w:lang w:eastAsia="fr-BE"/>
              </w:rPr>
              <w:t>82 30 01 U34 D1</w:t>
            </w:r>
          </w:p>
        </w:tc>
        <w:tc>
          <w:tcPr>
            <w:tcW w:w="2120" w:type="dxa"/>
            <w:tcBorders>
              <w:top w:val="nil"/>
              <w:left w:val="nil"/>
              <w:bottom w:val="single" w:sz="4" w:space="0" w:color="auto"/>
              <w:right w:val="single" w:sz="4" w:space="0" w:color="auto"/>
            </w:tcBorders>
            <w:shd w:val="clear" w:color="auto" w:fill="auto"/>
            <w:noWrap/>
            <w:vAlign w:val="bottom"/>
            <w:hideMark/>
          </w:tcPr>
          <w:p w:rsidR="003B01EC" w:rsidRPr="003B01EC" w:rsidRDefault="003B01EC" w:rsidP="003B01EC">
            <w:pPr>
              <w:spacing w:before="0" w:beforeAutospacing="0" w:after="0" w:line="240" w:lineRule="auto"/>
              <w:ind w:left="67"/>
              <w:rPr>
                <w:rFonts w:ascii="Times New Roman" w:eastAsia="Times New Roman" w:hAnsi="Times New Roman" w:cs="Times New Roman"/>
                <w:b/>
                <w:bCs/>
                <w:color w:val="000000"/>
                <w:sz w:val="20"/>
                <w:szCs w:val="20"/>
                <w:lang w:eastAsia="fr-BE"/>
              </w:rPr>
            </w:pPr>
            <w:r w:rsidRPr="003B01EC">
              <w:rPr>
                <w:rFonts w:ascii="Times New Roman" w:eastAsia="Times New Roman" w:hAnsi="Times New Roman" w:cs="Times New Roman"/>
                <w:b/>
                <w:bCs/>
                <w:color w:val="000000"/>
                <w:sz w:val="20"/>
                <w:szCs w:val="20"/>
                <w:lang w:eastAsia="fr-BE"/>
              </w:rPr>
              <w:t>82 30 02 U34 D1</w:t>
            </w:r>
          </w:p>
        </w:tc>
        <w:tc>
          <w:tcPr>
            <w:tcW w:w="206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Times New Roman" w:eastAsia="Times New Roman" w:hAnsi="Times New Roman" w:cs="Times New Roman"/>
                <w:b/>
                <w:bCs/>
                <w:color w:val="000000"/>
                <w:sz w:val="20"/>
                <w:szCs w:val="20"/>
                <w:lang w:eastAsia="fr-BE"/>
              </w:rPr>
            </w:pPr>
            <w:r w:rsidRPr="003B01EC">
              <w:rPr>
                <w:rFonts w:ascii="Times New Roman" w:eastAsia="Times New Roman" w:hAnsi="Times New Roman" w:cs="Times New Roman"/>
                <w:b/>
                <w:bCs/>
                <w:color w:val="000000"/>
                <w:sz w:val="20"/>
                <w:szCs w:val="20"/>
                <w:lang w:eastAsia="fr-BE"/>
              </w:rPr>
              <w:t>82 30 03 U34 D1</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Times New Roman" w:eastAsia="Times New Roman" w:hAnsi="Times New Roman" w:cs="Times New Roman"/>
                <w:b/>
                <w:bCs/>
                <w:color w:val="000000"/>
                <w:sz w:val="20"/>
                <w:szCs w:val="20"/>
                <w:lang w:eastAsia="fr-BE"/>
              </w:rPr>
            </w:pPr>
            <w:r w:rsidRPr="003B01EC">
              <w:rPr>
                <w:rFonts w:ascii="Times New Roman" w:eastAsia="Times New Roman" w:hAnsi="Times New Roman" w:cs="Times New Roman"/>
                <w:b/>
                <w:bCs/>
                <w:color w:val="000000"/>
                <w:sz w:val="20"/>
                <w:szCs w:val="20"/>
                <w:lang w:eastAsia="fr-BE"/>
              </w:rPr>
              <w:t>82 30 04 U34 D1</w:t>
            </w:r>
          </w:p>
        </w:tc>
        <w:tc>
          <w:tcPr>
            <w:tcW w:w="1820" w:type="dxa"/>
            <w:tcBorders>
              <w:top w:val="nil"/>
              <w:left w:val="nil"/>
              <w:bottom w:val="single" w:sz="4" w:space="0" w:color="auto"/>
              <w:right w:val="single" w:sz="4" w:space="0" w:color="auto"/>
            </w:tcBorders>
            <w:shd w:val="clear" w:color="auto" w:fill="auto"/>
            <w:noWrap/>
            <w:vAlign w:val="bottom"/>
            <w:hideMark/>
          </w:tcPr>
          <w:p w:rsidR="003B01EC" w:rsidRPr="003B01EC" w:rsidRDefault="003B01EC" w:rsidP="003B01EC">
            <w:pPr>
              <w:spacing w:before="0" w:beforeAutospacing="0" w:after="0" w:line="240" w:lineRule="auto"/>
              <w:ind w:left="67"/>
              <w:rPr>
                <w:rFonts w:ascii="Times New Roman" w:eastAsia="Times New Roman" w:hAnsi="Times New Roman" w:cs="Times New Roman"/>
                <w:b/>
                <w:bCs/>
                <w:color w:val="000000"/>
                <w:sz w:val="20"/>
                <w:szCs w:val="20"/>
                <w:lang w:eastAsia="fr-BE"/>
              </w:rPr>
            </w:pPr>
            <w:r w:rsidRPr="003B01EC">
              <w:rPr>
                <w:rFonts w:ascii="Times New Roman" w:eastAsia="Times New Roman" w:hAnsi="Times New Roman" w:cs="Times New Roman"/>
                <w:b/>
                <w:bCs/>
                <w:color w:val="000000"/>
                <w:sz w:val="20"/>
                <w:szCs w:val="20"/>
                <w:lang w:eastAsia="fr-BE"/>
              </w:rPr>
              <w:t>82 30 05 U34 D1</w:t>
            </w:r>
          </w:p>
        </w:tc>
        <w:tc>
          <w:tcPr>
            <w:tcW w:w="1660" w:type="dxa"/>
            <w:tcBorders>
              <w:top w:val="nil"/>
              <w:left w:val="nil"/>
              <w:bottom w:val="single" w:sz="4" w:space="0" w:color="auto"/>
              <w:right w:val="single" w:sz="4" w:space="0" w:color="auto"/>
            </w:tcBorders>
            <w:shd w:val="clear" w:color="auto" w:fill="auto"/>
            <w:noWrap/>
            <w:vAlign w:val="bottom"/>
            <w:hideMark/>
          </w:tcPr>
          <w:p w:rsidR="003B01EC" w:rsidRPr="003B01EC" w:rsidRDefault="003B01EC" w:rsidP="003B01EC">
            <w:pPr>
              <w:spacing w:before="0" w:beforeAutospacing="0" w:after="0" w:line="240" w:lineRule="auto"/>
              <w:ind w:left="67"/>
              <w:rPr>
                <w:rFonts w:ascii="Times New Roman" w:eastAsia="Times New Roman" w:hAnsi="Times New Roman" w:cs="Times New Roman"/>
                <w:b/>
                <w:bCs/>
                <w:color w:val="000000"/>
                <w:sz w:val="20"/>
                <w:szCs w:val="20"/>
                <w:lang w:eastAsia="fr-BE"/>
              </w:rPr>
            </w:pPr>
            <w:r w:rsidRPr="003B01EC">
              <w:rPr>
                <w:rFonts w:ascii="Times New Roman" w:eastAsia="Times New Roman" w:hAnsi="Times New Roman" w:cs="Times New Roman"/>
                <w:b/>
                <w:bCs/>
                <w:color w:val="000000"/>
                <w:sz w:val="20"/>
                <w:szCs w:val="20"/>
                <w:lang w:eastAsia="fr-BE"/>
              </w:rPr>
              <w:t>82 30 06 U34 D1</w:t>
            </w:r>
          </w:p>
        </w:tc>
        <w:tc>
          <w:tcPr>
            <w:tcW w:w="1869" w:type="dxa"/>
            <w:tcBorders>
              <w:top w:val="nil"/>
              <w:left w:val="nil"/>
              <w:bottom w:val="nil"/>
              <w:right w:val="nil"/>
            </w:tcBorders>
            <w:shd w:val="clear" w:color="auto" w:fill="auto"/>
            <w:noWrap/>
            <w:vAlign w:val="bottom"/>
            <w:hideMark/>
          </w:tcPr>
          <w:p w:rsidR="003B01EC" w:rsidRPr="003B01EC" w:rsidRDefault="003B01EC" w:rsidP="003B01EC">
            <w:pPr>
              <w:spacing w:before="0" w:beforeAutospacing="0" w:after="0" w:line="240" w:lineRule="auto"/>
              <w:ind w:left="67"/>
              <w:rPr>
                <w:rFonts w:ascii="Times New Roman" w:eastAsia="Times New Roman" w:hAnsi="Times New Roman" w:cs="Times New Roman"/>
                <w:b/>
                <w:bCs/>
                <w:color w:val="000000"/>
                <w:sz w:val="20"/>
                <w:szCs w:val="20"/>
                <w:lang w:eastAsia="fr-BE"/>
              </w:rPr>
            </w:pPr>
            <w:r w:rsidRPr="003B01EC">
              <w:rPr>
                <w:rFonts w:ascii="Times New Roman" w:eastAsia="Times New Roman" w:hAnsi="Times New Roman" w:cs="Times New Roman"/>
                <w:b/>
                <w:bCs/>
                <w:color w:val="000000"/>
                <w:sz w:val="20"/>
                <w:szCs w:val="20"/>
                <w:lang w:eastAsia="fr-BE"/>
              </w:rPr>
              <w:t>82 30 07 U34 D1</w:t>
            </w:r>
          </w:p>
        </w:tc>
      </w:tr>
      <w:tr w:rsidR="003B01EC" w:rsidRPr="003B01EC" w:rsidTr="003B01EC">
        <w:trPr>
          <w:trHeight w:val="3036"/>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CPR</w:t>
            </w:r>
          </w:p>
        </w:tc>
        <w:tc>
          <w:tcPr>
            <w:tcW w:w="200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produire une analyse réflexive concernant une problématique professionnelle en exploitant des ressources bibliographiques adéquates et les données probantes ;</w:t>
            </w:r>
          </w:p>
        </w:tc>
        <w:tc>
          <w:tcPr>
            <w:tcW w:w="212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produire une analyse réflexive concernant une problématique professionnelle en exploitant des ressources bibliographiques adéquates et les données probantes ;</w:t>
            </w:r>
          </w:p>
        </w:tc>
        <w:tc>
          <w:tcPr>
            <w:tcW w:w="206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produire une analyse réflexive concernant une problématique professionnelle en exploitant des ressources bibliographiques adéquates et les données probantes ;</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produire une analyse réflexive concernant une problématique professionnelle en exploitant des ressources bibliographiques adéquates et les données probantes ;</w:t>
            </w:r>
          </w:p>
        </w:tc>
        <w:tc>
          <w:tcPr>
            <w:tcW w:w="182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produire une analyse réflexive concernant une problématique professionnelle en exploitant des ressources bibliographiques adéquates et les données probantes ;</w:t>
            </w:r>
          </w:p>
        </w:tc>
        <w:tc>
          <w:tcPr>
            <w:tcW w:w="166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produire une analyse réflexive concernant une problématique professionnelle en exploitant des ressources bibliographiques adéquates et les données probantes ;</w:t>
            </w:r>
          </w:p>
        </w:tc>
        <w:tc>
          <w:tcPr>
            <w:tcW w:w="1869" w:type="dxa"/>
            <w:tcBorders>
              <w:top w:val="single" w:sz="4" w:space="0" w:color="auto"/>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Times New Roman" w:eastAsia="Times New Roman" w:hAnsi="Times New Roman" w:cs="Times New Roman"/>
                <w:b/>
                <w:bCs/>
                <w:color w:val="000000"/>
                <w:sz w:val="20"/>
                <w:szCs w:val="20"/>
                <w:lang w:eastAsia="fr-BE"/>
              </w:rPr>
            </w:pPr>
            <w:r w:rsidRPr="003B01EC">
              <w:rPr>
                <w:rFonts w:ascii="Times New Roman" w:eastAsia="Times New Roman" w:hAnsi="Times New Roman" w:cs="Times New Roman"/>
                <w:b/>
                <w:bCs/>
                <w:color w:val="000000"/>
                <w:sz w:val="20"/>
                <w:szCs w:val="20"/>
                <w:lang w:eastAsia="fr-BE"/>
              </w:rPr>
              <w:t>En coordination des soins de santé</w:t>
            </w:r>
          </w:p>
        </w:tc>
      </w:tr>
      <w:tr w:rsidR="003B01EC" w:rsidRPr="003B01EC" w:rsidTr="003B01EC">
        <w:trPr>
          <w:trHeight w:val="1752"/>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0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situer l’exercice de sa profession au sein du système de santé ;</w:t>
            </w:r>
          </w:p>
        </w:tc>
        <w:tc>
          <w:tcPr>
            <w:tcW w:w="212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situer l’exercice de sa profession au sein du système de santé ;</w:t>
            </w:r>
          </w:p>
        </w:tc>
        <w:tc>
          <w:tcPr>
            <w:tcW w:w="206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situer l’exercice de sa profession au sein du système de santé ;</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situer l’exercice de sa profession au sein du système de santé ;</w:t>
            </w:r>
          </w:p>
        </w:tc>
        <w:tc>
          <w:tcPr>
            <w:tcW w:w="182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situer l’exercice de sa profession au sein du système de santé ;</w:t>
            </w:r>
          </w:p>
        </w:tc>
        <w:tc>
          <w:tcPr>
            <w:tcW w:w="166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situer l’exercice de sa profession au sein du système de santé ;</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identifier et situer le rôle du cadre dans l’amélioration de la qualité des soins du service ;</w:t>
            </w:r>
          </w:p>
        </w:tc>
      </w:tr>
      <w:tr w:rsidR="003B01EC" w:rsidRPr="003B01EC" w:rsidTr="003B01EC">
        <w:trPr>
          <w:trHeight w:val="2508"/>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0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se situer au sein d’une équipe pluridisciplinaire dans un contexte institutionnel de santé et dans le cadre de la prise en charge d’un patient ;</w:t>
            </w:r>
          </w:p>
        </w:tc>
        <w:tc>
          <w:tcPr>
            <w:tcW w:w="212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se situer au sein d’une équipe pluridisciplinaire dans un contexte institutionnel de santé et dans le cadre de la prise en charge d’un patient ;</w:t>
            </w:r>
          </w:p>
        </w:tc>
        <w:tc>
          <w:tcPr>
            <w:tcW w:w="206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se situer au sein d’une équipe pluridisciplinaire dans un contexte institutionnel de santé et dans le cadre de la prise en charge d’un patient ;</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se situer au sein d’une équipe pluridisciplinaire dans un contexte institutionnel de santé et dans le cadre de la prise en charge d’un patient ;</w:t>
            </w:r>
          </w:p>
        </w:tc>
        <w:tc>
          <w:tcPr>
            <w:tcW w:w="182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se situer au sein d’une équipe pluridisciplinaire dans un contexte institutionnel de santé et dans le cadre de la prise en charge d’un patient ;</w:t>
            </w:r>
          </w:p>
        </w:tc>
        <w:tc>
          <w:tcPr>
            <w:tcW w:w="166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se situer au sein d’une équipe pluridisciplinaire dans un contexte institutionnel de santé et dans le cadre de la prise en charge d’un patient ;</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Times New Roman" w:hAnsi="Symbol" w:cs="Calibri"/>
                <w:color w:val="000000"/>
                <w:sz w:val="20"/>
                <w:szCs w:val="20"/>
                <w:lang w:val="fr-FR" w:eastAsia="fr-BE"/>
              </w:rPr>
              <w:t></w:t>
            </w:r>
            <w:r w:rsidRPr="003B01EC">
              <w:rPr>
                <w:rFonts w:ascii="Times New Roman" w:eastAsia="Times New Roman" w:hAnsi="Times New Roman" w:cs="Times New Roman"/>
                <w:color w:val="000000"/>
                <w:sz w:val="20"/>
                <w:szCs w:val="20"/>
                <w:lang w:val="fr-FR" w:eastAsia="fr-BE"/>
              </w:rPr>
              <w:t>        justifier un positionnement éthique et déontologique directement lié à sa fonction de coordinateur de soins ;</w:t>
            </w:r>
          </w:p>
        </w:tc>
      </w:tr>
      <w:tr w:rsidR="003B01EC" w:rsidRPr="003B01EC" w:rsidTr="003B01EC">
        <w:trPr>
          <w:trHeight w:val="3036"/>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lastRenderedPageBreak/>
              <w:t> </w:t>
            </w:r>
          </w:p>
        </w:tc>
        <w:tc>
          <w:tcPr>
            <w:tcW w:w="200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décrire et justifier, au départ d’une situation de soin donnée, les démarches de prise en charge globale d’un patient et les principes qui les sous-tendent.</w:t>
            </w:r>
          </w:p>
        </w:tc>
        <w:tc>
          <w:tcPr>
            <w:tcW w:w="212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décrire et justifier, au départ d’une situation de soin donnée, les démarches de prise en charge globale d’un patient et les principes qui les sous-tendent.</w:t>
            </w:r>
          </w:p>
        </w:tc>
        <w:tc>
          <w:tcPr>
            <w:tcW w:w="206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décrire et justifier, au départ d’une situation de soin donnée, les démarches de prise en charge globale d’un patient et les principes qui les sous-tendent ;</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décrire et justifier, au départ d’une situation de soin donnée, les démarches de prise en charge globale d’un patient et les principes qui les sous-tendent ;</w:t>
            </w:r>
          </w:p>
        </w:tc>
        <w:tc>
          <w:tcPr>
            <w:tcW w:w="182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Times New Roman" w:eastAsia="Times New Roman" w:hAnsi="Times New Roman" w:cs="Times New Roman"/>
                <w:color w:val="000000"/>
                <w:sz w:val="20"/>
                <w:szCs w:val="20"/>
                <w:lang w:eastAsia="fr-BE"/>
              </w:rPr>
            </w:pPr>
            <w:proofErr w:type="gramStart"/>
            <w:r w:rsidRPr="003B01EC">
              <w:rPr>
                <w:rFonts w:ascii="Times New Roman" w:eastAsia="Times New Roman" w:hAnsi="Times New Roman" w:cs="Times New Roman"/>
                <w:color w:val="000000"/>
                <w:sz w:val="20"/>
                <w:szCs w:val="20"/>
                <w:lang w:eastAsia="fr-BE"/>
              </w:rPr>
              <w:t>décrire</w:t>
            </w:r>
            <w:proofErr w:type="gramEnd"/>
            <w:r w:rsidRPr="003B01EC">
              <w:rPr>
                <w:rFonts w:ascii="Times New Roman" w:eastAsia="Times New Roman" w:hAnsi="Times New Roman" w:cs="Times New Roman"/>
                <w:color w:val="000000"/>
                <w:sz w:val="20"/>
                <w:szCs w:val="20"/>
                <w:lang w:eastAsia="fr-BE"/>
              </w:rPr>
              <w:t xml:space="preserve"> et justifier, au départ d’une situation de soin donnée, les démarches de prise en charge globale d’un patient et les principes qui les sous-tendent.</w:t>
            </w:r>
          </w:p>
        </w:tc>
        <w:tc>
          <w:tcPr>
            <w:tcW w:w="166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décrire et justifier, au départ d’une situation de soin donnée, les démarches de prise en charge globale d’un patient et les principes qui les sous-tendent ;</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identifier, en utilisant des outils d’évaluation de la qualité, la problématique concernée ;</w:t>
            </w:r>
          </w:p>
        </w:tc>
      </w:tr>
      <w:tr w:rsidR="003B01EC" w:rsidRPr="003B01EC" w:rsidTr="003B01EC">
        <w:trPr>
          <w:trHeight w:val="2856"/>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0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12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Times New Roman" w:eastAsia="Times New Roman" w:hAnsi="Times New Roman" w:cs="Times New Roman"/>
                <w:color w:val="000000"/>
                <w:sz w:val="20"/>
                <w:szCs w:val="20"/>
                <w:lang w:eastAsia="fr-BE"/>
              </w:rPr>
            </w:pPr>
            <w:proofErr w:type="gramStart"/>
            <w:r w:rsidRPr="003B01EC">
              <w:rPr>
                <w:rFonts w:ascii="Times New Roman" w:eastAsia="Times New Roman" w:hAnsi="Times New Roman" w:cs="Times New Roman"/>
                <w:color w:val="000000"/>
                <w:sz w:val="20"/>
                <w:szCs w:val="20"/>
                <w:lang w:eastAsia="fr-BE"/>
              </w:rPr>
              <w:t>décrire</w:t>
            </w:r>
            <w:proofErr w:type="gramEnd"/>
            <w:r w:rsidRPr="003B01EC">
              <w:rPr>
                <w:rFonts w:ascii="Times New Roman" w:eastAsia="Times New Roman" w:hAnsi="Times New Roman" w:cs="Times New Roman"/>
                <w:color w:val="000000"/>
                <w:sz w:val="20"/>
                <w:szCs w:val="20"/>
                <w:lang w:eastAsia="fr-BE"/>
              </w:rPr>
              <w:t xml:space="preserve"> des principes de base de la dynamique de groupe.</w:t>
            </w:r>
          </w:p>
        </w:tc>
        <w:tc>
          <w:tcPr>
            <w:tcW w:w="206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Times New Roman" w:eastAsia="Times New Roman" w:hAnsi="Times New Roman" w:cs="Times New Roman"/>
                <w:color w:val="000000"/>
                <w:sz w:val="20"/>
                <w:szCs w:val="20"/>
                <w:lang w:eastAsia="fr-BE"/>
              </w:rPr>
            </w:pPr>
            <w:proofErr w:type="gramStart"/>
            <w:r w:rsidRPr="003B01EC">
              <w:rPr>
                <w:rFonts w:ascii="Times New Roman" w:eastAsia="Times New Roman" w:hAnsi="Times New Roman" w:cs="Times New Roman"/>
                <w:color w:val="000000"/>
                <w:sz w:val="20"/>
                <w:szCs w:val="20"/>
                <w:lang w:eastAsia="fr-BE"/>
              </w:rPr>
              <w:t>utiliser</w:t>
            </w:r>
            <w:proofErr w:type="gramEnd"/>
            <w:r w:rsidRPr="003B01EC">
              <w:rPr>
                <w:rFonts w:ascii="Times New Roman" w:eastAsia="Times New Roman" w:hAnsi="Times New Roman" w:cs="Times New Roman"/>
                <w:color w:val="000000"/>
                <w:sz w:val="20"/>
                <w:szCs w:val="20"/>
                <w:lang w:eastAsia="fr-BE"/>
              </w:rPr>
              <w:t xml:space="preserve"> les fonctions informatiques de base d’un traitement de texte et d’un tableur.</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utiliser les fonctions informatiques de base d’un traitement de texte et d’un tableur.</w:t>
            </w:r>
          </w:p>
        </w:tc>
        <w:tc>
          <w:tcPr>
            <w:tcW w:w="18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66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utiliser les fonctions informatiques de base d’un traitement de texte et d’un tableur.</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Times New Roman" w:hAnsi="Symbol" w:cs="Calibri"/>
                <w:color w:val="000000"/>
                <w:sz w:val="20"/>
                <w:szCs w:val="20"/>
                <w:lang w:val="fr-FR" w:eastAsia="fr-BE"/>
              </w:rPr>
              <w:t></w:t>
            </w:r>
            <w:r w:rsidRPr="003B01EC">
              <w:rPr>
                <w:rFonts w:ascii="Times New Roman" w:eastAsia="Times New Roman" w:hAnsi="Times New Roman" w:cs="Times New Roman"/>
                <w:color w:val="000000"/>
                <w:sz w:val="20"/>
                <w:szCs w:val="20"/>
                <w:lang w:val="fr-FR" w:eastAsia="fr-BE"/>
              </w:rPr>
              <w:t>        proposer et justifier des méthodes et des pistes d’amélioration de la qualité de soins en tenant compte de la concertation avec les différentes parties prenantes ;</w:t>
            </w:r>
          </w:p>
        </w:tc>
      </w:tr>
      <w:tr w:rsidR="003B01EC" w:rsidRPr="003B01EC" w:rsidTr="003B01EC">
        <w:trPr>
          <w:trHeight w:val="1932"/>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0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1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6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proposer une offre en soins négociée et coordonnée autour d’une démarche globale de prise en charge de patient.</w:t>
            </w:r>
          </w:p>
        </w:tc>
      </w:tr>
      <w:tr w:rsidR="003B01EC" w:rsidRPr="003B01EC" w:rsidTr="003B01EC">
        <w:trPr>
          <w:trHeight w:val="1380"/>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0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1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6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Times New Roman" w:eastAsia="Times New Roman" w:hAnsi="Times New Roman" w:cs="Times New Roman"/>
                <w:b/>
                <w:bCs/>
                <w:color w:val="000000"/>
                <w:sz w:val="20"/>
                <w:szCs w:val="20"/>
                <w:lang w:eastAsia="fr-BE"/>
              </w:rPr>
            </w:pPr>
            <w:r w:rsidRPr="003B01EC">
              <w:rPr>
                <w:rFonts w:ascii="Times New Roman" w:eastAsia="Times New Roman" w:hAnsi="Times New Roman" w:cs="Times New Roman"/>
                <w:b/>
                <w:bCs/>
                <w:color w:val="000000"/>
                <w:sz w:val="20"/>
                <w:szCs w:val="20"/>
                <w:lang w:val="fr-FR" w:eastAsia="fr-BE"/>
              </w:rPr>
              <w:t>En gestion des ressources humaines du secteur de la santé</w:t>
            </w:r>
          </w:p>
        </w:tc>
      </w:tr>
      <w:tr w:rsidR="003B01EC" w:rsidRPr="003B01EC" w:rsidTr="003B01EC">
        <w:trPr>
          <w:trHeight w:val="3036"/>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0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1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6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xml:space="preserve">        analyser et évaluer à l’aide d’outils conceptuels adéquats et dégager et justifier des pistes prioritaires d’actions à mettre en œuvre en ce qui </w:t>
            </w:r>
            <w:proofErr w:type="gramStart"/>
            <w:r w:rsidRPr="003B01EC">
              <w:rPr>
                <w:rFonts w:ascii="Times New Roman" w:eastAsia="Symbol" w:hAnsi="Times New Roman" w:cs="Times New Roman"/>
                <w:color w:val="000000"/>
                <w:sz w:val="20"/>
                <w:szCs w:val="20"/>
                <w:lang w:eastAsia="fr-BE"/>
              </w:rPr>
              <w:t>concerne:</w:t>
            </w:r>
            <w:proofErr w:type="gramEnd"/>
          </w:p>
        </w:tc>
      </w:tr>
      <w:tr w:rsidR="003B01EC" w:rsidRPr="003B01EC" w:rsidTr="003B01EC">
        <w:trPr>
          <w:trHeight w:val="1932"/>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0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1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6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Times New Roman" w:hAnsi="Symbol" w:cs="Calibri"/>
                <w:color w:val="000000"/>
                <w:sz w:val="20"/>
                <w:szCs w:val="20"/>
                <w:lang w:eastAsia="fr-BE"/>
              </w:rPr>
              <w:t></w:t>
            </w:r>
            <w:r w:rsidRPr="003B01EC">
              <w:rPr>
                <w:rFonts w:ascii="Times New Roman" w:eastAsia="Times New Roman" w:hAnsi="Times New Roman" w:cs="Times New Roman"/>
                <w:color w:val="000000"/>
                <w:sz w:val="20"/>
                <w:szCs w:val="20"/>
                <w:lang w:eastAsia="fr-BE"/>
              </w:rPr>
              <w:t>      les caractéristiques des comportements des personnes et des groupes en contexte organisationnel,</w:t>
            </w:r>
          </w:p>
        </w:tc>
      </w:tr>
      <w:tr w:rsidR="003B01EC" w:rsidRPr="003B01EC" w:rsidTr="003B01EC">
        <w:trPr>
          <w:trHeight w:val="2760"/>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0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1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6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Times New Roman" w:hAnsi="Symbol" w:cs="Calibri"/>
                <w:color w:val="000000"/>
                <w:sz w:val="20"/>
                <w:szCs w:val="20"/>
                <w:lang w:eastAsia="fr-BE"/>
              </w:rPr>
              <w:t></w:t>
            </w:r>
            <w:r w:rsidRPr="003B01EC">
              <w:rPr>
                <w:rFonts w:ascii="Times New Roman" w:eastAsia="Times New Roman" w:hAnsi="Times New Roman" w:cs="Times New Roman"/>
                <w:color w:val="000000"/>
                <w:sz w:val="20"/>
                <w:szCs w:val="20"/>
                <w:lang w:eastAsia="fr-BE"/>
              </w:rPr>
              <w:t>      les conditions d’un encadrement de qualité des partenaires de travail en vue de soutenir le développement des compétences professionnelles de chacun,</w:t>
            </w:r>
          </w:p>
        </w:tc>
      </w:tr>
      <w:tr w:rsidR="003B01EC" w:rsidRPr="003B01EC" w:rsidTr="003B01EC">
        <w:trPr>
          <w:trHeight w:val="552"/>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0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1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6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Times New Roman" w:hAnsi="Symbol" w:cs="Calibri"/>
                <w:color w:val="000000"/>
                <w:sz w:val="20"/>
                <w:szCs w:val="20"/>
                <w:lang w:eastAsia="fr-BE"/>
              </w:rPr>
              <w:t></w:t>
            </w:r>
            <w:r w:rsidRPr="003B01EC">
              <w:rPr>
                <w:rFonts w:ascii="Times New Roman" w:eastAsia="Times New Roman" w:hAnsi="Times New Roman" w:cs="Times New Roman"/>
                <w:color w:val="000000"/>
                <w:sz w:val="20"/>
                <w:szCs w:val="20"/>
                <w:lang w:eastAsia="fr-BE"/>
              </w:rPr>
              <w:t>      les besoins de formation,</w:t>
            </w:r>
          </w:p>
        </w:tc>
      </w:tr>
      <w:tr w:rsidR="003B01EC" w:rsidRPr="003B01EC" w:rsidTr="003B01EC">
        <w:trPr>
          <w:trHeight w:val="1932"/>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0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1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6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Times New Roman" w:hAnsi="Symbol" w:cs="Calibri"/>
                <w:color w:val="000000"/>
                <w:sz w:val="20"/>
                <w:szCs w:val="20"/>
                <w:lang w:eastAsia="fr-BE"/>
              </w:rPr>
              <w:t></w:t>
            </w:r>
            <w:r w:rsidRPr="003B01EC">
              <w:rPr>
                <w:rFonts w:ascii="Times New Roman" w:eastAsia="Times New Roman" w:hAnsi="Times New Roman" w:cs="Times New Roman"/>
                <w:color w:val="000000"/>
                <w:sz w:val="20"/>
                <w:szCs w:val="20"/>
                <w:lang w:eastAsia="fr-BE"/>
              </w:rPr>
              <w:t xml:space="preserve">      la démarche managériale (performance, style de </w:t>
            </w:r>
            <w:proofErr w:type="spellStart"/>
            <w:r w:rsidRPr="003B01EC">
              <w:rPr>
                <w:rFonts w:ascii="Times New Roman" w:eastAsia="Times New Roman" w:hAnsi="Times New Roman" w:cs="Times New Roman"/>
                <w:color w:val="000000"/>
                <w:sz w:val="20"/>
                <w:szCs w:val="20"/>
                <w:lang w:eastAsia="fr-BE"/>
              </w:rPr>
              <w:t>leardership</w:t>
            </w:r>
            <w:proofErr w:type="spellEnd"/>
            <w:r w:rsidRPr="003B01EC">
              <w:rPr>
                <w:rFonts w:ascii="Times New Roman" w:eastAsia="Times New Roman" w:hAnsi="Times New Roman" w:cs="Times New Roman"/>
                <w:color w:val="000000"/>
                <w:sz w:val="20"/>
                <w:szCs w:val="20"/>
                <w:lang w:eastAsia="fr-BE"/>
              </w:rPr>
              <w:t xml:space="preserve">, délégation, </w:t>
            </w:r>
            <w:proofErr w:type="gramStart"/>
            <w:r w:rsidRPr="003B01EC">
              <w:rPr>
                <w:rFonts w:ascii="Times New Roman" w:eastAsia="Times New Roman" w:hAnsi="Times New Roman" w:cs="Times New Roman"/>
                <w:color w:val="000000"/>
                <w:sz w:val="20"/>
                <w:szCs w:val="20"/>
                <w:lang w:eastAsia="fr-BE"/>
              </w:rPr>
              <w:t>motivation,…</w:t>
            </w:r>
            <w:proofErr w:type="gramEnd"/>
            <w:r w:rsidRPr="003B01EC">
              <w:rPr>
                <w:rFonts w:ascii="Times New Roman" w:eastAsia="Times New Roman" w:hAnsi="Times New Roman" w:cs="Times New Roman"/>
                <w:color w:val="000000"/>
                <w:sz w:val="20"/>
                <w:szCs w:val="20"/>
                <w:lang w:eastAsia="fr-BE"/>
              </w:rPr>
              <w:t>),</w:t>
            </w:r>
          </w:p>
        </w:tc>
      </w:tr>
      <w:tr w:rsidR="003B01EC" w:rsidRPr="003B01EC" w:rsidTr="003B01EC">
        <w:trPr>
          <w:trHeight w:val="1104"/>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0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1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6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Times New Roman" w:hAnsi="Symbol" w:cs="Calibri"/>
                <w:color w:val="000000"/>
                <w:sz w:val="20"/>
                <w:szCs w:val="20"/>
                <w:lang w:eastAsia="fr-BE"/>
              </w:rPr>
              <w:t></w:t>
            </w:r>
            <w:r w:rsidRPr="003B01EC">
              <w:rPr>
                <w:rFonts w:ascii="Times New Roman" w:eastAsia="Times New Roman" w:hAnsi="Times New Roman" w:cs="Times New Roman"/>
                <w:color w:val="000000"/>
                <w:sz w:val="20"/>
                <w:szCs w:val="20"/>
                <w:lang w:eastAsia="fr-BE"/>
              </w:rPr>
              <w:t>      les conditions de travail au sein d’une unité de soins (</w:t>
            </w:r>
            <w:proofErr w:type="gramStart"/>
            <w:r w:rsidRPr="003B01EC">
              <w:rPr>
                <w:rFonts w:ascii="Times New Roman" w:eastAsia="Times New Roman" w:hAnsi="Times New Roman" w:cs="Times New Roman"/>
                <w:color w:val="000000"/>
                <w:sz w:val="20"/>
                <w:szCs w:val="20"/>
                <w:lang w:eastAsia="fr-BE"/>
              </w:rPr>
              <w:t>conflits,…</w:t>
            </w:r>
            <w:proofErr w:type="gramEnd"/>
            <w:r w:rsidRPr="003B01EC">
              <w:rPr>
                <w:rFonts w:ascii="Times New Roman" w:eastAsia="Times New Roman" w:hAnsi="Times New Roman" w:cs="Times New Roman"/>
                <w:color w:val="000000"/>
                <w:sz w:val="20"/>
                <w:szCs w:val="20"/>
                <w:lang w:eastAsia="fr-BE"/>
              </w:rPr>
              <w:t>),</w:t>
            </w:r>
          </w:p>
        </w:tc>
      </w:tr>
      <w:tr w:rsidR="003B01EC" w:rsidRPr="003B01EC" w:rsidTr="003B01EC">
        <w:trPr>
          <w:trHeight w:val="828"/>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0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1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6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Times New Roman" w:hAnsi="Symbol" w:cs="Calibri"/>
                <w:color w:val="000000"/>
                <w:sz w:val="20"/>
                <w:szCs w:val="20"/>
                <w:lang w:eastAsia="fr-BE"/>
              </w:rPr>
              <w:t></w:t>
            </w:r>
            <w:r w:rsidRPr="003B01EC">
              <w:rPr>
                <w:rFonts w:ascii="Times New Roman" w:eastAsia="Times New Roman" w:hAnsi="Times New Roman" w:cs="Times New Roman"/>
                <w:color w:val="000000"/>
                <w:sz w:val="20"/>
                <w:szCs w:val="20"/>
                <w:lang w:eastAsia="fr-BE"/>
              </w:rPr>
              <w:t>      les principes juridiques spécifiques.</w:t>
            </w:r>
          </w:p>
        </w:tc>
      </w:tr>
      <w:tr w:rsidR="003B01EC" w:rsidRPr="003B01EC" w:rsidTr="003B01EC">
        <w:trPr>
          <w:trHeight w:val="1380"/>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0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1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6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Times New Roman" w:eastAsia="Times New Roman" w:hAnsi="Times New Roman" w:cs="Times New Roman"/>
                <w:b/>
                <w:bCs/>
                <w:color w:val="00000A"/>
                <w:sz w:val="20"/>
                <w:szCs w:val="20"/>
                <w:lang w:eastAsia="fr-BE"/>
              </w:rPr>
            </w:pPr>
            <w:r w:rsidRPr="003B01EC">
              <w:rPr>
                <w:rFonts w:ascii="Times New Roman" w:eastAsia="Times New Roman" w:hAnsi="Times New Roman" w:cs="Times New Roman"/>
                <w:b/>
                <w:bCs/>
                <w:color w:val="00000A"/>
                <w:sz w:val="20"/>
                <w:szCs w:val="20"/>
                <w:lang w:eastAsia="fr-BE"/>
              </w:rPr>
              <w:t>En gestion des ressources matérielles en institution de santé</w:t>
            </w:r>
          </w:p>
        </w:tc>
      </w:tr>
      <w:tr w:rsidR="003B01EC" w:rsidRPr="003B01EC" w:rsidTr="003B01EC">
        <w:trPr>
          <w:trHeight w:val="3864"/>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0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1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6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identifier les caractéristiques de gestion, d’organisation et de fonctionnement d’une structure d'un secteur de soins de santé et les confronter aux normes, contraintes et ressources imposées dans le secteur ;</w:t>
            </w:r>
          </w:p>
        </w:tc>
      </w:tr>
      <w:tr w:rsidR="003B01EC" w:rsidRPr="003B01EC" w:rsidTr="003B01EC">
        <w:trPr>
          <w:trHeight w:val="4140"/>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0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1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6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expliquer et analyser les documents comptables d’une structure d'un secteur de soins de santé à la lumière des notions théoriques (vocabulaire, principes de base et mécanismes) de comptabilité, d’analyse financière ;</w:t>
            </w:r>
          </w:p>
        </w:tc>
      </w:tr>
      <w:tr w:rsidR="003B01EC" w:rsidRPr="003B01EC" w:rsidTr="003B01EC">
        <w:trPr>
          <w:trHeight w:val="2208"/>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0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1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6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établir pour une unité de soins déterminée, une proposition de budget en fonction des besoins, basée sur des indicateurs fiables ;</w:t>
            </w:r>
          </w:p>
        </w:tc>
      </w:tr>
      <w:tr w:rsidR="003B01EC" w:rsidRPr="003B01EC" w:rsidTr="003B01EC">
        <w:trPr>
          <w:trHeight w:val="1656"/>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0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1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6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xml:space="preserve">        prévoir les modalités de contrôle et d’évaluation des moyens affectés à l’unité ; </w:t>
            </w:r>
          </w:p>
        </w:tc>
      </w:tr>
      <w:tr w:rsidR="003B01EC" w:rsidRPr="003B01EC" w:rsidTr="003B01EC">
        <w:trPr>
          <w:trHeight w:val="2208"/>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0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1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6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analyser une situation concrète liée à la gestion d’une unité de soins à l’aide d’outils de gestion existants ou élaborés ;</w:t>
            </w:r>
          </w:p>
        </w:tc>
      </w:tr>
      <w:tr w:rsidR="003B01EC" w:rsidRPr="003B01EC" w:rsidTr="003B01EC">
        <w:trPr>
          <w:trHeight w:val="3588"/>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0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1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6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rapporter de manière critique une expérience d’utilisation de l’outil informatique dans la gestion ou le fonctionnement d’une unité de soins, et proposer de nouvelles pistes d’action en cas de problèmes identifiés ;</w:t>
            </w:r>
          </w:p>
        </w:tc>
      </w:tr>
      <w:tr w:rsidR="003B01EC" w:rsidRPr="003B01EC" w:rsidTr="003B01EC">
        <w:trPr>
          <w:trHeight w:val="2208"/>
        </w:trPr>
        <w:tc>
          <w:tcPr>
            <w:tcW w:w="1400" w:type="dxa"/>
            <w:tcBorders>
              <w:top w:val="nil"/>
              <w:left w:val="single" w:sz="4" w:space="0" w:color="auto"/>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0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1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78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6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Symbol" w:hAnsi="Symbol" w:cs="Symbol"/>
                <w:color w:val="000000"/>
                <w:sz w:val="20"/>
                <w:szCs w:val="20"/>
                <w:lang w:eastAsia="fr-BE"/>
              </w:rPr>
              <w:t></w:t>
            </w:r>
            <w:r w:rsidRPr="003B01EC">
              <w:rPr>
                <w:rFonts w:ascii="Times New Roman" w:eastAsia="Symbol" w:hAnsi="Times New Roman" w:cs="Times New Roman"/>
                <w:color w:val="000000"/>
                <w:sz w:val="20"/>
                <w:szCs w:val="20"/>
                <w:lang w:eastAsia="fr-BE"/>
              </w:rPr>
              <w:t>        transmettre un message clair à propos d'une problématique informatique professionnelle en vue d'une résolution.</w:t>
            </w:r>
          </w:p>
        </w:tc>
      </w:tr>
      <w:tr w:rsidR="003B01EC" w:rsidRPr="003B01EC" w:rsidTr="003B01EC">
        <w:trPr>
          <w:trHeight w:val="552"/>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0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1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6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Times New Roman" w:eastAsia="Times New Roman" w:hAnsi="Times New Roman" w:cs="Times New Roman"/>
                <w:b/>
                <w:bCs/>
                <w:color w:val="00000A"/>
                <w:sz w:val="20"/>
                <w:szCs w:val="20"/>
                <w:lang w:eastAsia="fr-BE"/>
              </w:rPr>
            </w:pPr>
            <w:r w:rsidRPr="003B01EC">
              <w:rPr>
                <w:rFonts w:ascii="Times New Roman" w:eastAsia="Times New Roman" w:hAnsi="Times New Roman" w:cs="Times New Roman"/>
                <w:b/>
                <w:bCs/>
                <w:color w:val="00000A"/>
                <w:sz w:val="20"/>
                <w:szCs w:val="20"/>
                <w:lang w:eastAsia="fr-BE"/>
              </w:rPr>
              <w:t>En interface en soins de santé</w:t>
            </w:r>
          </w:p>
        </w:tc>
      </w:tr>
      <w:tr w:rsidR="003B01EC" w:rsidRPr="003B01EC" w:rsidTr="003B01EC">
        <w:trPr>
          <w:trHeight w:val="2208"/>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0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1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6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Times New Roman" w:hAnsi="Symbol" w:cs="Calibri"/>
                <w:color w:val="000000"/>
                <w:sz w:val="20"/>
                <w:szCs w:val="20"/>
                <w:lang w:val="fr-FR" w:eastAsia="fr-BE"/>
              </w:rPr>
              <w:t></w:t>
            </w:r>
            <w:r w:rsidRPr="003B01EC">
              <w:rPr>
                <w:rFonts w:ascii="Times New Roman" w:eastAsia="Times New Roman" w:hAnsi="Times New Roman" w:cs="Times New Roman"/>
                <w:color w:val="000000"/>
                <w:sz w:val="20"/>
                <w:szCs w:val="20"/>
                <w:lang w:val="fr-FR" w:eastAsia="fr-BE"/>
              </w:rPr>
              <w:t>        identifier et situer la problématique dans ses aspects socio-politico-économiques en référence au système de santé ;</w:t>
            </w:r>
          </w:p>
        </w:tc>
      </w:tr>
      <w:tr w:rsidR="003B01EC" w:rsidRPr="003B01EC" w:rsidTr="003B01EC">
        <w:trPr>
          <w:trHeight w:val="2208"/>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0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1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6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Times New Roman" w:hAnsi="Symbol" w:cs="Calibri"/>
                <w:color w:val="000000"/>
                <w:sz w:val="20"/>
                <w:szCs w:val="20"/>
                <w:lang w:val="fr-FR" w:eastAsia="fr-BE"/>
              </w:rPr>
              <w:t></w:t>
            </w:r>
            <w:r w:rsidRPr="003B01EC">
              <w:rPr>
                <w:rFonts w:ascii="Times New Roman" w:eastAsia="Times New Roman" w:hAnsi="Times New Roman" w:cs="Times New Roman"/>
                <w:color w:val="000000"/>
                <w:sz w:val="20"/>
                <w:szCs w:val="20"/>
                <w:lang w:val="fr-FR" w:eastAsia="fr-BE"/>
              </w:rPr>
              <w:t xml:space="preserve">        l’analyser en utilisant les données probantes issues de la recherche scientifique (littérature, </w:t>
            </w:r>
            <w:proofErr w:type="gramStart"/>
            <w:r w:rsidRPr="003B01EC">
              <w:rPr>
                <w:rFonts w:ascii="Times New Roman" w:eastAsia="Times New Roman" w:hAnsi="Times New Roman" w:cs="Times New Roman"/>
                <w:color w:val="000000"/>
                <w:sz w:val="20"/>
                <w:szCs w:val="20"/>
                <w:lang w:val="fr-FR" w:eastAsia="fr-BE"/>
              </w:rPr>
              <w:t>statistiques,…</w:t>
            </w:r>
            <w:proofErr w:type="gramEnd"/>
            <w:r w:rsidRPr="003B01EC">
              <w:rPr>
                <w:rFonts w:ascii="Times New Roman" w:eastAsia="Times New Roman" w:hAnsi="Times New Roman" w:cs="Times New Roman"/>
                <w:color w:val="000000"/>
                <w:sz w:val="20"/>
                <w:szCs w:val="20"/>
                <w:lang w:val="fr-FR" w:eastAsia="fr-BE"/>
              </w:rPr>
              <w:t>) ;</w:t>
            </w:r>
          </w:p>
        </w:tc>
      </w:tr>
      <w:tr w:rsidR="003B01EC" w:rsidRPr="003B01EC" w:rsidTr="003B01EC">
        <w:trPr>
          <w:trHeight w:val="1380"/>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0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1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6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Times New Roman" w:hAnsi="Symbol" w:cs="Calibri"/>
                <w:color w:val="000000"/>
                <w:sz w:val="20"/>
                <w:szCs w:val="20"/>
                <w:lang w:val="fr-FR" w:eastAsia="fr-BE"/>
              </w:rPr>
              <w:t></w:t>
            </w:r>
            <w:r w:rsidRPr="003B01EC">
              <w:rPr>
                <w:rFonts w:ascii="Times New Roman" w:eastAsia="Times New Roman" w:hAnsi="Times New Roman" w:cs="Times New Roman"/>
                <w:color w:val="000000"/>
                <w:sz w:val="20"/>
                <w:szCs w:val="20"/>
                <w:lang w:val="fr-FR" w:eastAsia="fr-BE"/>
              </w:rPr>
              <w:t>        formuler une question de recherche en lien avec la problématique ;</w:t>
            </w:r>
          </w:p>
        </w:tc>
      </w:tr>
      <w:tr w:rsidR="003B01EC" w:rsidRPr="003B01EC" w:rsidTr="003B01EC">
        <w:trPr>
          <w:trHeight w:val="1656"/>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0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1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6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Times New Roman" w:hAnsi="Symbol" w:cs="Calibri"/>
                <w:color w:val="000000"/>
                <w:sz w:val="20"/>
                <w:szCs w:val="20"/>
                <w:lang w:val="fr-FR" w:eastAsia="fr-BE"/>
              </w:rPr>
              <w:t></w:t>
            </w:r>
            <w:r w:rsidRPr="003B01EC">
              <w:rPr>
                <w:rFonts w:ascii="Times New Roman" w:eastAsia="Times New Roman" w:hAnsi="Times New Roman" w:cs="Times New Roman"/>
                <w:color w:val="000000"/>
                <w:sz w:val="20"/>
                <w:szCs w:val="20"/>
                <w:lang w:val="fr-FR" w:eastAsia="fr-BE"/>
              </w:rPr>
              <w:t>        présenter les résultats d'une recherche bibliographique en lien avec la problématique ;</w:t>
            </w:r>
          </w:p>
        </w:tc>
      </w:tr>
      <w:tr w:rsidR="003B01EC" w:rsidRPr="003B01EC" w:rsidTr="003B01EC">
        <w:trPr>
          <w:trHeight w:val="1104"/>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0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1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6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Times New Roman" w:hAnsi="Symbol" w:cs="Calibri"/>
                <w:color w:val="000000"/>
                <w:sz w:val="20"/>
                <w:szCs w:val="20"/>
                <w:lang w:val="fr-FR" w:eastAsia="fr-BE"/>
              </w:rPr>
              <w:t></w:t>
            </w:r>
            <w:r w:rsidRPr="003B01EC">
              <w:rPr>
                <w:rFonts w:ascii="Times New Roman" w:eastAsia="Times New Roman" w:hAnsi="Times New Roman" w:cs="Times New Roman"/>
                <w:color w:val="000000"/>
                <w:sz w:val="20"/>
                <w:szCs w:val="20"/>
                <w:lang w:val="fr-FR" w:eastAsia="fr-BE"/>
              </w:rPr>
              <w:t>        proposer un plan de recherche en lien avec le projet particulier ;</w:t>
            </w:r>
          </w:p>
        </w:tc>
      </w:tr>
      <w:tr w:rsidR="003B01EC" w:rsidRPr="003B01EC" w:rsidTr="003B01EC">
        <w:trPr>
          <w:trHeight w:val="3036"/>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0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1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20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2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660" w:type="dxa"/>
            <w:tcBorders>
              <w:top w:val="nil"/>
              <w:left w:val="nil"/>
              <w:bottom w:val="single" w:sz="4" w:space="0" w:color="auto"/>
              <w:right w:val="single" w:sz="4" w:space="0" w:color="auto"/>
            </w:tcBorders>
            <w:shd w:val="clear" w:color="auto" w:fill="auto"/>
            <w:noWrap/>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r w:rsidRPr="003B01EC">
              <w:rPr>
                <w:rFonts w:ascii="Calibri" w:eastAsia="Times New Roman" w:hAnsi="Calibri" w:cs="Calibri"/>
                <w:color w:val="000000"/>
                <w:sz w:val="20"/>
                <w:szCs w:val="20"/>
                <w:lang w:eastAsia="fr-BE"/>
              </w:rPr>
              <w:t> </w:t>
            </w:r>
          </w:p>
        </w:tc>
        <w:tc>
          <w:tcPr>
            <w:tcW w:w="1869"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Symbol" w:eastAsia="Times New Roman" w:hAnsi="Symbol" w:cs="Calibri"/>
                <w:color w:val="000000"/>
                <w:sz w:val="20"/>
                <w:szCs w:val="20"/>
                <w:lang w:eastAsia="fr-BE"/>
              </w:rPr>
            </w:pPr>
            <w:r w:rsidRPr="003B01EC">
              <w:rPr>
                <w:rFonts w:ascii="Symbol" w:eastAsia="Times New Roman" w:hAnsi="Symbol" w:cs="Calibri"/>
                <w:color w:val="000000"/>
                <w:sz w:val="20"/>
                <w:szCs w:val="20"/>
                <w:lang w:val="fr-FR" w:eastAsia="fr-BE"/>
              </w:rPr>
              <w:t></w:t>
            </w:r>
            <w:r w:rsidRPr="003B01EC">
              <w:rPr>
                <w:rFonts w:ascii="Times New Roman" w:eastAsia="Times New Roman" w:hAnsi="Times New Roman" w:cs="Times New Roman"/>
                <w:color w:val="000000"/>
                <w:sz w:val="20"/>
                <w:szCs w:val="20"/>
                <w:lang w:val="fr-FR" w:eastAsia="fr-BE"/>
              </w:rPr>
              <w:t xml:space="preserve">        communiquer par écrit et oralement, en utilisant les supports informatiques adéquats, une synthèse </w:t>
            </w:r>
            <w:proofErr w:type="gramStart"/>
            <w:r w:rsidRPr="003B01EC">
              <w:rPr>
                <w:rFonts w:ascii="Times New Roman" w:eastAsia="Times New Roman" w:hAnsi="Times New Roman" w:cs="Times New Roman"/>
                <w:color w:val="000000"/>
                <w:sz w:val="20"/>
                <w:szCs w:val="20"/>
                <w:lang w:val="fr-FR" w:eastAsia="fr-BE"/>
              </w:rPr>
              <w:t>de  son</w:t>
            </w:r>
            <w:proofErr w:type="gramEnd"/>
            <w:r w:rsidRPr="003B01EC">
              <w:rPr>
                <w:rFonts w:ascii="Times New Roman" w:eastAsia="Times New Roman" w:hAnsi="Times New Roman" w:cs="Times New Roman"/>
                <w:color w:val="000000"/>
                <w:sz w:val="20"/>
                <w:szCs w:val="20"/>
                <w:lang w:val="fr-FR" w:eastAsia="fr-BE"/>
              </w:rPr>
              <w:t xml:space="preserve"> projet et de sa démarche de recherche.</w:t>
            </w:r>
          </w:p>
        </w:tc>
      </w:tr>
      <w:tr w:rsidR="003B01EC" w:rsidRPr="003B01EC" w:rsidTr="003B01EC">
        <w:trPr>
          <w:trHeight w:val="5244"/>
        </w:trPr>
        <w:tc>
          <w:tcPr>
            <w:tcW w:w="1400" w:type="dxa"/>
            <w:tcBorders>
              <w:top w:val="nil"/>
              <w:left w:val="single" w:sz="4" w:space="0" w:color="auto"/>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Calibri" w:eastAsia="Times New Roman" w:hAnsi="Calibri" w:cs="Calibri"/>
                <w:color w:val="000000"/>
                <w:sz w:val="20"/>
                <w:szCs w:val="20"/>
                <w:lang w:eastAsia="fr-BE"/>
              </w:rPr>
            </w:pPr>
            <w:proofErr w:type="gramStart"/>
            <w:r w:rsidRPr="003B01EC">
              <w:rPr>
                <w:rFonts w:ascii="Calibri" w:eastAsia="Times New Roman" w:hAnsi="Calibri" w:cs="Calibri"/>
                <w:color w:val="000000"/>
                <w:sz w:val="20"/>
                <w:szCs w:val="20"/>
                <w:lang w:eastAsia="fr-BE"/>
              </w:rPr>
              <w:t>titre</w:t>
            </w:r>
            <w:proofErr w:type="gramEnd"/>
            <w:r w:rsidRPr="003B01EC">
              <w:rPr>
                <w:rFonts w:ascii="Calibri" w:eastAsia="Times New Roman" w:hAnsi="Calibri" w:cs="Calibri"/>
                <w:color w:val="000000"/>
                <w:sz w:val="20"/>
                <w:szCs w:val="20"/>
                <w:lang w:eastAsia="fr-BE"/>
              </w:rPr>
              <w:t xml:space="preserve"> pouvant tenir lieu</w:t>
            </w:r>
          </w:p>
        </w:tc>
        <w:tc>
          <w:tcPr>
            <w:tcW w:w="200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Times New Roman" w:eastAsia="Times New Roman" w:hAnsi="Times New Roman" w:cs="Times New Roman"/>
                <w:color w:val="000000"/>
                <w:sz w:val="20"/>
                <w:szCs w:val="20"/>
                <w:lang w:eastAsia="fr-BE"/>
              </w:rPr>
            </w:pPr>
            <w:r w:rsidRPr="003B01EC">
              <w:rPr>
                <w:rFonts w:ascii="Times New Roman" w:eastAsia="Times New Roman" w:hAnsi="Times New Roman" w:cs="Times New Roman"/>
                <w:color w:val="000000"/>
                <w:sz w:val="20"/>
                <w:szCs w:val="20"/>
                <w:lang w:val="fr-FR" w:eastAsia="fr-BE"/>
              </w:rPr>
              <w:t>Bachelier en soins infirmiers, Bachelier accoucheuse, Bachelier ou Grade équivalent de la catégorie paramédicale.</w:t>
            </w:r>
          </w:p>
        </w:tc>
        <w:tc>
          <w:tcPr>
            <w:tcW w:w="212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Times New Roman" w:eastAsia="Times New Roman" w:hAnsi="Times New Roman" w:cs="Times New Roman"/>
                <w:color w:val="000000"/>
                <w:sz w:val="20"/>
                <w:szCs w:val="20"/>
                <w:lang w:eastAsia="fr-BE"/>
              </w:rPr>
            </w:pPr>
            <w:r w:rsidRPr="003B01EC">
              <w:rPr>
                <w:rFonts w:ascii="Times New Roman" w:eastAsia="Times New Roman" w:hAnsi="Times New Roman" w:cs="Times New Roman"/>
                <w:color w:val="000000"/>
                <w:sz w:val="20"/>
                <w:szCs w:val="20"/>
                <w:lang w:val="fr-FR" w:eastAsia="fr-BE"/>
              </w:rPr>
              <w:t>Bachelier en soins infirmiers, Bachelier accoucheuse, Bachelier ou Grade équivalent de la catégorie paramédicale.</w:t>
            </w:r>
          </w:p>
        </w:tc>
        <w:tc>
          <w:tcPr>
            <w:tcW w:w="206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Times New Roman" w:eastAsia="Times New Roman" w:hAnsi="Times New Roman" w:cs="Times New Roman"/>
                <w:color w:val="000000"/>
                <w:sz w:val="20"/>
                <w:szCs w:val="20"/>
                <w:lang w:eastAsia="fr-BE"/>
              </w:rPr>
            </w:pPr>
            <w:r w:rsidRPr="003B01EC">
              <w:rPr>
                <w:rFonts w:ascii="Times New Roman" w:eastAsia="Times New Roman" w:hAnsi="Times New Roman" w:cs="Times New Roman"/>
                <w:color w:val="000000"/>
                <w:sz w:val="20"/>
                <w:szCs w:val="20"/>
                <w:lang w:val="fr-FR" w:eastAsia="fr-BE"/>
              </w:rPr>
              <w:t>Bachelier en soins infirmiers, Bachelier accoucheuse, Bachelier ou Grade équivalent de la catégorie paramédicale.</w:t>
            </w:r>
          </w:p>
        </w:tc>
        <w:tc>
          <w:tcPr>
            <w:tcW w:w="178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Times New Roman" w:eastAsia="Times New Roman" w:hAnsi="Times New Roman" w:cs="Times New Roman"/>
                <w:color w:val="000000"/>
                <w:sz w:val="20"/>
                <w:szCs w:val="20"/>
                <w:lang w:eastAsia="fr-BE"/>
              </w:rPr>
            </w:pPr>
            <w:r w:rsidRPr="003B01EC">
              <w:rPr>
                <w:rFonts w:ascii="Times New Roman" w:eastAsia="Times New Roman" w:hAnsi="Times New Roman" w:cs="Times New Roman"/>
                <w:color w:val="000000"/>
                <w:sz w:val="20"/>
                <w:szCs w:val="20"/>
                <w:lang w:eastAsia="fr-BE"/>
              </w:rPr>
              <w:t>Bachelier en soins infirmiers, Bachelier accoucheuse, Bachelier ou Grade équivalent de la catégorie paramédicale.</w:t>
            </w:r>
          </w:p>
        </w:tc>
        <w:tc>
          <w:tcPr>
            <w:tcW w:w="182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Times New Roman" w:eastAsia="Times New Roman" w:hAnsi="Times New Roman" w:cs="Times New Roman"/>
                <w:color w:val="000000"/>
                <w:sz w:val="20"/>
                <w:szCs w:val="20"/>
                <w:lang w:eastAsia="fr-BE"/>
              </w:rPr>
            </w:pPr>
            <w:r w:rsidRPr="003B01EC">
              <w:rPr>
                <w:rFonts w:ascii="Times New Roman" w:eastAsia="Times New Roman" w:hAnsi="Times New Roman" w:cs="Times New Roman"/>
                <w:color w:val="000000"/>
                <w:sz w:val="20"/>
                <w:szCs w:val="20"/>
                <w:lang w:val="fr-FR" w:eastAsia="fr-BE"/>
              </w:rPr>
              <w:t>Bachelier en soins infirmiers, Bachelier accoucheuse, Bachelier ou Grade équivalent de la catégorie paramédicale.</w:t>
            </w:r>
          </w:p>
        </w:tc>
        <w:tc>
          <w:tcPr>
            <w:tcW w:w="1660" w:type="dxa"/>
            <w:tcBorders>
              <w:top w:val="nil"/>
              <w:left w:val="nil"/>
              <w:bottom w:val="single" w:sz="4" w:space="0" w:color="auto"/>
              <w:right w:val="single" w:sz="4" w:space="0" w:color="auto"/>
            </w:tcBorders>
            <w:shd w:val="clear" w:color="auto" w:fill="auto"/>
            <w:hideMark/>
          </w:tcPr>
          <w:p w:rsidR="003B01EC" w:rsidRPr="003B01EC" w:rsidRDefault="003B01EC" w:rsidP="003B01EC">
            <w:pPr>
              <w:spacing w:before="0" w:beforeAutospacing="0" w:after="0" w:line="240" w:lineRule="auto"/>
              <w:ind w:left="67"/>
              <w:rPr>
                <w:rFonts w:ascii="Times New Roman" w:eastAsia="Times New Roman" w:hAnsi="Times New Roman" w:cs="Times New Roman"/>
                <w:color w:val="000000"/>
                <w:sz w:val="20"/>
                <w:szCs w:val="20"/>
                <w:lang w:eastAsia="fr-BE"/>
              </w:rPr>
            </w:pPr>
            <w:r w:rsidRPr="003B01EC">
              <w:rPr>
                <w:rFonts w:ascii="Times New Roman" w:eastAsia="Times New Roman" w:hAnsi="Times New Roman" w:cs="Times New Roman"/>
                <w:color w:val="000000"/>
                <w:sz w:val="20"/>
                <w:szCs w:val="20"/>
                <w:lang w:val="fr-FR" w:eastAsia="fr-BE"/>
              </w:rPr>
              <w:t>Bachelier en soins infirmiers, Bachelier accoucheuse, Bachelier ou Grade équivalent de la catégorie paramédicale.</w:t>
            </w:r>
          </w:p>
        </w:tc>
        <w:tc>
          <w:tcPr>
            <w:tcW w:w="1869" w:type="dxa"/>
            <w:tcBorders>
              <w:top w:val="nil"/>
              <w:left w:val="nil"/>
              <w:bottom w:val="single" w:sz="4" w:space="0" w:color="auto"/>
              <w:right w:val="single" w:sz="4" w:space="0" w:color="auto"/>
            </w:tcBorders>
            <w:shd w:val="clear" w:color="auto" w:fill="auto"/>
            <w:vAlign w:val="bottom"/>
            <w:hideMark/>
          </w:tcPr>
          <w:p w:rsidR="003B01EC" w:rsidRPr="003B01EC" w:rsidRDefault="003B01EC" w:rsidP="003B01EC">
            <w:pPr>
              <w:spacing w:before="0" w:beforeAutospacing="0" w:after="0" w:line="240" w:lineRule="auto"/>
              <w:rPr>
                <w:rFonts w:ascii="Times New Roman" w:eastAsia="Times New Roman" w:hAnsi="Times New Roman" w:cs="Times New Roman"/>
                <w:color w:val="000000"/>
                <w:sz w:val="20"/>
                <w:szCs w:val="20"/>
                <w:lang w:eastAsia="fr-BE"/>
              </w:rPr>
            </w:pPr>
            <w:r w:rsidRPr="003B01EC">
              <w:rPr>
                <w:rFonts w:ascii="Times New Roman" w:eastAsia="Times New Roman" w:hAnsi="Times New Roman" w:cs="Times New Roman"/>
                <w:color w:val="000000"/>
                <w:sz w:val="20"/>
                <w:szCs w:val="20"/>
                <w:lang w:eastAsia="fr-BE"/>
              </w:rPr>
              <w:t>« </w:t>
            </w:r>
            <w:bookmarkStart w:id="0" w:name="_GoBack"/>
            <w:bookmarkEnd w:id="0"/>
            <w:r w:rsidRPr="003B01EC">
              <w:rPr>
                <w:rFonts w:ascii="Times New Roman" w:eastAsia="Times New Roman" w:hAnsi="Times New Roman" w:cs="Times New Roman"/>
                <w:color w:val="000000"/>
                <w:sz w:val="20"/>
                <w:szCs w:val="20"/>
                <w:lang w:eastAsia="fr-BE"/>
              </w:rPr>
              <w:t>Coordination des soins de santé », code N° 82 30 05 U34 D1 « Gestion des ressources humaines du secteur de la santé » code N</w:t>
            </w:r>
            <w:r w:rsidRPr="003B01EC">
              <w:rPr>
                <w:rFonts w:ascii="Times New Roman" w:eastAsia="Times New Roman" w:hAnsi="Times New Roman" w:cs="Times New Roman"/>
                <w:b/>
                <w:bCs/>
                <w:color w:val="000000"/>
                <w:sz w:val="20"/>
                <w:szCs w:val="20"/>
                <w:lang w:eastAsia="fr-BE"/>
              </w:rPr>
              <w:t xml:space="preserve">° </w:t>
            </w:r>
            <w:r w:rsidRPr="003B01EC">
              <w:rPr>
                <w:rFonts w:ascii="Times New Roman" w:eastAsia="Times New Roman" w:hAnsi="Times New Roman" w:cs="Times New Roman"/>
                <w:color w:val="000000"/>
                <w:sz w:val="20"/>
                <w:szCs w:val="20"/>
                <w:lang w:eastAsia="fr-BE"/>
              </w:rPr>
              <w:t xml:space="preserve">82 30 02 U34 D1, « Gestion des ressources matérielles en institution de santé » code N° 82 30 03 U34 D1, « Interface en soins de </w:t>
            </w:r>
            <w:proofErr w:type="gramStart"/>
            <w:r w:rsidRPr="003B01EC">
              <w:rPr>
                <w:rFonts w:ascii="Times New Roman" w:eastAsia="Times New Roman" w:hAnsi="Times New Roman" w:cs="Times New Roman"/>
                <w:color w:val="000000"/>
                <w:sz w:val="20"/>
                <w:szCs w:val="20"/>
                <w:lang w:eastAsia="fr-BE"/>
              </w:rPr>
              <w:t>santé»</w:t>
            </w:r>
            <w:proofErr w:type="gramEnd"/>
            <w:r w:rsidRPr="003B01EC">
              <w:rPr>
                <w:rFonts w:ascii="Times New Roman" w:eastAsia="Times New Roman" w:hAnsi="Times New Roman" w:cs="Times New Roman"/>
                <w:color w:val="000000"/>
                <w:sz w:val="20"/>
                <w:szCs w:val="20"/>
                <w:lang w:eastAsia="fr-BE"/>
              </w:rPr>
              <w:t xml:space="preserve"> code N° 82 30 04 U34 D1</w:t>
            </w:r>
          </w:p>
        </w:tc>
      </w:tr>
    </w:tbl>
    <w:p w:rsidR="003B01EC" w:rsidRDefault="003B01EC"/>
    <w:sectPr w:rsidR="003B01EC" w:rsidSect="003B01EC">
      <w:pgSz w:w="16838" w:h="11906" w:orient="landscape" w:code="9"/>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1EC"/>
    <w:rsid w:val="001761E2"/>
    <w:rsid w:val="002E5951"/>
    <w:rsid w:val="003B01EC"/>
    <w:rsid w:val="00D7770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CB43E"/>
  <w15:chartTrackingRefBased/>
  <w15:docId w15:val="{80D65873-F94A-4DF3-84C3-0C5698D51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before="100" w:beforeAutospacing="1"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2272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1360</Words>
  <Characters>7482</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Utilisateur Windows</cp:lastModifiedBy>
  <cp:revision>1</cp:revision>
  <dcterms:created xsi:type="dcterms:W3CDTF">2018-04-08T15:04:00Z</dcterms:created>
  <dcterms:modified xsi:type="dcterms:W3CDTF">2018-04-08T15:08:00Z</dcterms:modified>
</cp:coreProperties>
</file>